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2719"/>
        <w:gridCol w:w="6212"/>
      </w:tblGrid>
      <w:tr w:rsidR="00E93B28" w:rsidTr="001C3005">
        <w:tc>
          <w:tcPr>
            <w:tcW w:w="1843" w:type="dxa"/>
          </w:tcPr>
          <w:p w:rsidR="00E93B28" w:rsidRDefault="00E93B28" w:rsidP="00B80A4B">
            <w:pPr>
              <w:autoSpaceDE w:val="0"/>
              <w:autoSpaceDN w:val="0"/>
              <w:adjustRightInd w:val="0"/>
              <w:rPr>
                <w:rFonts w:ascii="Arial" w:hAnsi="Arial" w:cs="Arial"/>
                <w:noProof/>
                <w:sz w:val="36"/>
                <w:szCs w:val="36"/>
                <w:lang w:eastAsia="en-CA"/>
              </w:rPr>
            </w:pPr>
            <w:r>
              <w:rPr>
                <w:rFonts w:ascii="Arial" w:hAnsi="Arial" w:cs="Arial"/>
                <w:noProof/>
                <w:sz w:val="36"/>
                <w:szCs w:val="36"/>
                <w:lang w:eastAsia="en-CA"/>
              </w:rPr>
              <w:drawing>
                <wp:inline distT="0" distB="0" distL="0" distR="0">
                  <wp:extent cx="963224" cy="1314450"/>
                  <wp:effectExtent l="19050" t="0" r="8326" b="0"/>
                  <wp:docPr id="2" name="Picture 0" descr="PACentennial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entennial Logo.gif"/>
                          <pic:cNvPicPr/>
                        </pic:nvPicPr>
                        <pic:blipFill>
                          <a:blip r:embed="rId8" cstate="print"/>
                          <a:stretch>
                            <a:fillRect/>
                          </a:stretch>
                        </pic:blipFill>
                        <pic:spPr>
                          <a:xfrm>
                            <a:off x="0" y="0"/>
                            <a:ext cx="962394" cy="1313318"/>
                          </a:xfrm>
                          <a:prstGeom prst="rect">
                            <a:avLst/>
                          </a:prstGeom>
                        </pic:spPr>
                      </pic:pic>
                    </a:graphicData>
                  </a:graphic>
                </wp:inline>
              </w:drawing>
            </w:r>
          </w:p>
        </w:tc>
        <w:tc>
          <w:tcPr>
            <w:tcW w:w="8931" w:type="dxa"/>
            <w:gridSpan w:val="2"/>
          </w:tcPr>
          <w:p w:rsidR="00E93B28" w:rsidRDefault="00E93B28" w:rsidP="00E93B28">
            <w:pPr>
              <w:autoSpaceDE w:val="0"/>
              <w:autoSpaceDN w:val="0"/>
              <w:adjustRightInd w:val="0"/>
              <w:jc w:val="center"/>
              <w:rPr>
                <w:rFonts w:ascii="Arial" w:hAnsi="Arial" w:cs="Arial"/>
                <w:sz w:val="32"/>
                <w:szCs w:val="32"/>
              </w:rPr>
            </w:pPr>
          </w:p>
          <w:p w:rsidR="00E93B28" w:rsidRPr="001C3005" w:rsidRDefault="00E93B28" w:rsidP="00E93B28">
            <w:pPr>
              <w:autoSpaceDE w:val="0"/>
              <w:autoSpaceDN w:val="0"/>
              <w:adjustRightInd w:val="0"/>
              <w:rPr>
                <w:rFonts w:ascii="Arial" w:hAnsi="Arial" w:cs="Arial"/>
                <w:color w:val="00B050"/>
                <w:sz w:val="32"/>
                <w:szCs w:val="32"/>
              </w:rPr>
            </w:pPr>
            <w:r w:rsidRPr="001C3005">
              <w:rPr>
                <w:rFonts w:ascii="Arial" w:hAnsi="Arial" w:cs="Arial"/>
                <w:color w:val="00B050"/>
                <w:sz w:val="32"/>
                <w:szCs w:val="32"/>
              </w:rPr>
              <w:t>Prince Albert Centennial of Flight Air</w:t>
            </w:r>
            <w:r w:rsidR="00796072">
              <w:rPr>
                <w:rFonts w:ascii="Arial" w:hAnsi="Arial" w:cs="Arial"/>
                <w:color w:val="00B050"/>
                <w:sz w:val="32"/>
                <w:szCs w:val="32"/>
              </w:rPr>
              <w:t xml:space="preserve"> S</w:t>
            </w:r>
            <w:r w:rsidRPr="001C3005">
              <w:rPr>
                <w:rFonts w:ascii="Arial" w:hAnsi="Arial" w:cs="Arial"/>
                <w:color w:val="00B050"/>
                <w:sz w:val="32"/>
                <w:szCs w:val="32"/>
              </w:rPr>
              <w:t>how Vendor Contract</w:t>
            </w:r>
          </w:p>
          <w:p w:rsidR="00E93B28" w:rsidRDefault="00E93B28" w:rsidP="00B80A4B">
            <w:pPr>
              <w:autoSpaceDE w:val="0"/>
              <w:autoSpaceDN w:val="0"/>
              <w:adjustRightInd w:val="0"/>
              <w:rPr>
                <w:rFonts w:ascii="Arial" w:hAnsi="Arial" w:cs="Arial"/>
                <w:noProof/>
                <w:sz w:val="36"/>
                <w:szCs w:val="36"/>
                <w:lang w:eastAsia="en-CA"/>
              </w:rPr>
            </w:pPr>
          </w:p>
        </w:tc>
      </w:tr>
      <w:tr w:rsidR="00E93B28" w:rsidTr="001C3005">
        <w:tc>
          <w:tcPr>
            <w:tcW w:w="1843" w:type="dxa"/>
          </w:tcPr>
          <w:p w:rsidR="00E93B28" w:rsidRDefault="00E93B28" w:rsidP="00B80A4B">
            <w:pPr>
              <w:autoSpaceDE w:val="0"/>
              <w:autoSpaceDN w:val="0"/>
              <w:adjustRightInd w:val="0"/>
              <w:rPr>
                <w:rFonts w:ascii="Arial" w:hAnsi="Arial" w:cs="Arial"/>
                <w:noProof/>
                <w:sz w:val="36"/>
                <w:szCs w:val="36"/>
                <w:lang w:eastAsia="en-CA"/>
              </w:rPr>
            </w:pPr>
          </w:p>
        </w:tc>
        <w:tc>
          <w:tcPr>
            <w:tcW w:w="8931" w:type="dxa"/>
            <w:gridSpan w:val="2"/>
          </w:tcPr>
          <w:p w:rsidR="00E93B28" w:rsidRPr="001C3005" w:rsidRDefault="00E93B28" w:rsidP="00E93B28">
            <w:pPr>
              <w:autoSpaceDE w:val="0"/>
              <w:autoSpaceDN w:val="0"/>
              <w:adjustRightInd w:val="0"/>
              <w:jc w:val="both"/>
              <w:rPr>
                <w:rFonts w:ascii="Arial" w:hAnsi="Arial" w:cs="Arial"/>
                <w:color w:val="FFFFFF" w:themeColor="background1"/>
                <w:sz w:val="32"/>
                <w:szCs w:val="32"/>
              </w:rPr>
            </w:pPr>
            <w:r w:rsidRPr="001C3005">
              <w:rPr>
                <w:rFonts w:ascii="Arial" w:hAnsi="Arial" w:cs="Arial"/>
                <w:color w:val="FFFF00"/>
                <w:sz w:val="28"/>
                <w:szCs w:val="28"/>
                <w:highlight w:val="darkGreen"/>
              </w:rPr>
              <w:t xml:space="preserve">Vendor Information                                                                                </w:t>
            </w:r>
            <w:r w:rsidRPr="001C3005">
              <w:rPr>
                <w:rFonts w:ascii="Arial" w:hAnsi="Arial" w:cs="Arial"/>
                <w:color w:val="FFFFFF" w:themeColor="background1"/>
                <w:sz w:val="28"/>
                <w:szCs w:val="28"/>
                <w:highlight w:val="darkGreen"/>
              </w:rPr>
              <w:t>.</w:t>
            </w:r>
          </w:p>
        </w:tc>
      </w:tr>
      <w:tr w:rsidR="001F54A4" w:rsidRPr="00B80A4B" w:rsidTr="001C3005">
        <w:tc>
          <w:tcPr>
            <w:tcW w:w="4962" w:type="dxa"/>
            <w:gridSpan w:val="2"/>
          </w:tcPr>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Company</w:t>
            </w:r>
            <w:r w:rsidR="00B80A4B" w:rsidRPr="00B80A4B">
              <w:rPr>
                <w:rFonts w:ascii="Arial" w:hAnsi="Arial" w:cs="Arial"/>
                <w:sz w:val="20"/>
                <w:szCs w:val="20"/>
              </w:rPr>
              <w:t xml:space="preserve"> Name</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Contact Person</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Email</w:t>
            </w:r>
          </w:p>
          <w:p w:rsidR="00AC3F3D" w:rsidRPr="00B80A4B" w:rsidRDefault="00AC3F3D" w:rsidP="001F54A4">
            <w:pPr>
              <w:autoSpaceDE w:val="0"/>
              <w:autoSpaceDN w:val="0"/>
              <w:adjustRightInd w:val="0"/>
              <w:rPr>
                <w:rFonts w:ascii="Arial" w:hAnsi="Arial" w:cs="Arial"/>
                <w:sz w:val="20"/>
                <w:szCs w:val="20"/>
              </w:rPr>
            </w:pPr>
          </w:p>
          <w:p w:rsidR="00AC3F3D" w:rsidRPr="00B80A4B" w:rsidRDefault="00AC3F3D" w:rsidP="00AC3F3D">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AC3F3D" w:rsidRPr="00B80A4B" w:rsidRDefault="00AC3F3D" w:rsidP="00AC3F3D">
            <w:pPr>
              <w:autoSpaceDE w:val="0"/>
              <w:autoSpaceDN w:val="0"/>
              <w:adjustRightInd w:val="0"/>
              <w:rPr>
                <w:rFonts w:ascii="Arial" w:hAnsi="Arial" w:cs="Arial"/>
                <w:sz w:val="20"/>
                <w:szCs w:val="20"/>
              </w:rPr>
            </w:pPr>
            <w:r w:rsidRPr="00B80A4B">
              <w:rPr>
                <w:rFonts w:ascii="Arial" w:hAnsi="Arial" w:cs="Arial"/>
                <w:sz w:val="20"/>
                <w:szCs w:val="20"/>
              </w:rPr>
              <w:t>Phone/ Fax</w:t>
            </w:r>
          </w:p>
          <w:p w:rsidR="001F54A4" w:rsidRPr="00B80A4B" w:rsidRDefault="001F54A4" w:rsidP="001F54A4">
            <w:pPr>
              <w:autoSpaceDE w:val="0"/>
              <w:autoSpaceDN w:val="0"/>
              <w:adjustRightInd w:val="0"/>
              <w:rPr>
                <w:rFonts w:ascii="Arial" w:hAnsi="Arial" w:cs="Arial"/>
                <w:sz w:val="20"/>
                <w:szCs w:val="20"/>
              </w:rPr>
            </w:pPr>
          </w:p>
        </w:tc>
        <w:tc>
          <w:tcPr>
            <w:tcW w:w="5812" w:type="dxa"/>
          </w:tcPr>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Address</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City, Province</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____________________________________</w:t>
            </w:r>
          </w:p>
          <w:p w:rsidR="001F54A4" w:rsidRPr="00B80A4B" w:rsidRDefault="001F54A4" w:rsidP="001F54A4">
            <w:pPr>
              <w:autoSpaceDE w:val="0"/>
              <w:autoSpaceDN w:val="0"/>
              <w:adjustRightInd w:val="0"/>
              <w:rPr>
                <w:rFonts w:ascii="Arial" w:hAnsi="Arial" w:cs="Arial"/>
                <w:sz w:val="20"/>
                <w:szCs w:val="20"/>
              </w:rPr>
            </w:pPr>
            <w:r w:rsidRPr="00B80A4B">
              <w:rPr>
                <w:rFonts w:ascii="Arial" w:hAnsi="Arial" w:cs="Arial"/>
                <w:sz w:val="20"/>
                <w:szCs w:val="20"/>
              </w:rPr>
              <w:t>Postal Code</w:t>
            </w:r>
          </w:p>
          <w:p w:rsidR="001F54A4" w:rsidRPr="00B80A4B" w:rsidRDefault="001F54A4" w:rsidP="001F54A4">
            <w:pPr>
              <w:autoSpaceDE w:val="0"/>
              <w:autoSpaceDN w:val="0"/>
              <w:adjustRightInd w:val="0"/>
              <w:rPr>
                <w:rFonts w:ascii="Arial" w:hAnsi="Arial" w:cs="Arial"/>
                <w:sz w:val="20"/>
                <w:szCs w:val="20"/>
              </w:rPr>
            </w:pPr>
          </w:p>
          <w:p w:rsidR="001F54A4" w:rsidRPr="00B80A4B" w:rsidRDefault="001F54A4" w:rsidP="00AC3F3D">
            <w:pPr>
              <w:autoSpaceDE w:val="0"/>
              <w:autoSpaceDN w:val="0"/>
              <w:adjustRightInd w:val="0"/>
              <w:rPr>
                <w:rFonts w:ascii="Arial" w:hAnsi="Arial" w:cs="Arial"/>
                <w:sz w:val="20"/>
                <w:szCs w:val="20"/>
              </w:rPr>
            </w:pPr>
          </w:p>
        </w:tc>
      </w:tr>
      <w:tr w:rsidR="001F54A4" w:rsidRPr="00B80A4B" w:rsidTr="001C3005">
        <w:tc>
          <w:tcPr>
            <w:tcW w:w="4962" w:type="dxa"/>
            <w:gridSpan w:val="2"/>
          </w:tcPr>
          <w:p w:rsidR="00AC3F3D" w:rsidRPr="00796072" w:rsidRDefault="00AC3F3D" w:rsidP="00AC3F3D">
            <w:pPr>
              <w:autoSpaceDE w:val="0"/>
              <w:autoSpaceDN w:val="0"/>
              <w:adjustRightInd w:val="0"/>
              <w:rPr>
                <w:rFonts w:ascii="Arial" w:hAnsi="Arial" w:cs="Arial"/>
                <w:u w:val="single"/>
              </w:rPr>
            </w:pPr>
            <w:r w:rsidRPr="00796072">
              <w:rPr>
                <w:rFonts w:ascii="Arial" w:hAnsi="Arial" w:cs="Arial"/>
                <w:u w:val="single"/>
              </w:rPr>
              <w:t>Please indicate your vendor type:</w:t>
            </w:r>
          </w:p>
          <w:p w:rsidR="00AC3F3D" w:rsidRPr="00796072" w:rsidRDefault="00AC3F3D" w:rsidP="00AC3F3D">
            <w:pPr>
              <w:pStyle w:val="ListParagraph"/>
              <w:numPr>
                <w:ilvl w:val="0"/>
                <w:numId w:val="2"/>
              </w:numPr>
              <w:autoSpaceDE w:val="0"/>
              <w:autoSpaceDN w:val="0"/>
              <w:adjustRightInd w:val="0"/>
              <w:rPr>
                <w:rFonts w:ascii="Arial" w:hAnsi="Arial" w:cs="Arial"/>
              </w:rPr>
            </w:pPr>
            <w:r w:rsidRPr="00796072">
              <w:rPr>
                <w:rFonts w:ascii="Arial" w:hAnsi="Arial" w:cs="Arial"/>
              </w:rPr>
              <w:t>Not for profit, aviation related space: FREE (includes static displays)</w:t>
            </w:r>
          </w:p>
          <w:p w:rsidR="00AC3F3D" w:rsidRPr="00796072" w:rsidRDefault="00AC3F3D" w:rsidP="00AC3F3D">
            <w:pPr>
              <w:pStyle w:val="ListParagraph"/>
              <w:numPr>
                <w:ilvl w:val="0"/>
                <w:numId w:val="2"/>
              </w:numPr>
              <w:autoSpaceDE w:val="0"/>
              <w:autoSpaceDN w:val="0"/>
              <w:adjustRightInd w:val="0"/>
              <w:rPr>
                <w:rFonts w:ascii="Arial" w:hAnsi="Arial" w:cs="Arial"/>
              </w:rPr>
            </w:pPr>
            <w:r w:rsidRPr="00796072">
              <w:rPr>
                <w:rFonts w:ascii="Arial" w:hAnsi="Arial" w:cs="Arial"/>
              </w:rPr>
              <w:t>For profit, aviation related space: $200 (10’X10’ space)</w:t>
            </w:r>
          </w:p>
          <w:p w:rsidR="00AC3F3D" w:rsidRPr="00796072" w:rsidRDefault="00AC3F3D" w:rsidP="00AC3F3D">
            <w:pPr>
              <w:pStyle w:val="ListParagraph"/>
              <w:numPr>
                <w:ilvl w:val="0"/>
                <w:numId w:val="2"/>
              </w:numPr>
              <w:autoSpaceDE w:val="0"/>
              <w:autoSpaceDN w:val="0"/>
              <w:adjustRightInd w:val="0"/>
              <w:rPr>
                <w:rFonts w:ascii="Arial" w:hAnsi="Arial" w:cs="Arial"/>
              </w:rPr>
            </w:pPr>
            <w:r w:rsidRPr="00796072">
              <w:rPr>
                <w:rFonts w:ascii="Arial" w:hAnsi="Arial" w:cs="Arial"/>
              </w:rPr>
              <w:t>Not-for-profit, non-aviation related space: $100 (10’X10’ space)</w:t>
            </w:r>
          </w:p>
          <w:p w:rsidR="00AC3F3D" w:rsidRPr="00796072" w:rsidRDefault="00AC3F3D" w:rsidP="00AC3F3D">
            <w:pPr>
              <w:pStyle w:val="ListParagraph"/>
              <w:numPr>
                <w:ilvl w:val="0"/>
                <w:numId w:val="2"/>
              </w:numPr>
              <w:autoSpaceDE w:val="0"/>
              <w:autoSpaceDN w:val="0"/>
              <w:adjustRightInd w:val="0"/>
              <w:rPr>
                <w:rFonts w:ascii="Arial" w:hAnsi="Arial" w:cs="Arial"/>
              </w:rPr>
            </w:pPr>
            <w:r w:rsidRPr="00796072">
              <w:rPr>
                <w:rFonts w:ascii="Arial" w:hAnsi="Arial" w:cs="Arial"/>
              </w:rPr>
              <w:t>For profit, non-aviation related space: $100 (10’X10’ space)</w:t>
            </w:r>
          </w:p>
          <w:p w:rsidR="001F54A4" w:rsidRPr="00796072" w:rsidRDefault="001F54A4" w:rsidP="001F54A4">
            <w:pPr>
              <w:autoSpaceDE w:val="0"/>
              <w:autoSpaceDN w:val="0"/>
              <w:adjustRightInd w:val="0"/>
              <w:rPr>
                <w:rFonts w:ascii="Arial" w:hAnsi="Arial" w:cs="Arial"/>
              </w:rPr>
            </w:pPr>
          </w:p>
        </w:tc>
        <w:tc>
          <w:tcPr>
            <w:tcW w:w="5812" w:type="dxa"/>
          </w:tcPr>
          <w:p w:rsidR="00B80A4B" w:rsidRPr="00796072" w:rsidRDefault="00B80A4B" w:rsidP="00AC3F3D">
            <w:pPr>
              <w:autoSpaceDE w:val="0"/>
              <w:autoSpaceDN w:val="0"/>
              <w:adjustRightInd w:val="0"/>
              <w:rPr>
                <w:rFonts w:ascii="Arial" w:hAnsi="Arial" w:cs="Arial"/>
              </w:rPr>
            </w:pPr>
          </w:p>
          <w:p w:rsidR="00B80A4B" w:rsidRPr="00796072" w:rsidRDefault="00AC3F3D" w:rsidP="00AC3F3D">
            <w:pPr>
              <w:autoSpaceDE w:val="0"/>
              <w:autoSpaceDN w:val="0"/>
              <w:adjustRightInd w:val="0"/>
              <w:rPr>
                <w:rFonts w:ascii="Arial" w:hAnsi="Arial" w:cs="Arial"/>
              </w:rPr>
            </w:pPr>
            <w:r w:rsidRPr="00796072">
              <w:rPr>
                <w:rFonts w:ascii="Arial" w:hAnsi="Arial" w:cs="Arial"/>
              </w:rPr>
              <w:t xml:space="preserve">The Prince Albert Centennial of </w:t>
            </w:r>
            <w:r w:rsidR="00B60D7E" w:rsidRPr="00796072">
              <w:rPr>
                <w:rFonts w:ascii="Arial" w:hAnsi="Arial" w:cs="Arial"/>
              </w:rPr>
              <w:t>Flight Air</w:t>
            </w:r>
            <w:r w:rsidRPr="00796072">
              <w:rPr>
                <w:rFonts w:ascii="Arial" w:hAnsi="Arial" w:cs="Arial"/>
              </w:rPr>
              <w:t xml:space="preserve"> Show does not supply any amenities nor guarantee power.</w:t>
            </w:r>
          </w:p>
          <w:p w:rsidR="00B80A4B" w:rsidRPr="00796072" w:rsidRDefault="00B80A4B" w:rsidP="00AC3F3D">
            <w:pPr>
              <w:autoSpaceDE w:val="0"/>
              <w:autoSpaceDN w:val="0"/>
              <w:adjustRightInd w:val="0"/>
              <w:rPr>
                <w:rFonts w:ascii="Arial" w:hAnsi="Arial" w:cs="Arial"/>
              </w:rPr>
            </w:pPr>
          </w:p>
          <w:p w:rsidR="00AC3F3D" w:rsidRPr="00796072" w:rsidRDefault="00AC3F3D" w:rsidP="00AC3F3D">
            <w:pPr>
              <w:autoSpaceDE w:val="0"/>
              <w:autoSpaceDN w:val="0"/>
              <w:adjustRightInd w:val="0"/>
              <w:rPr>
                <w:rFonts w:ascii="Arial" w:hAnsi="Arial" w:cs="Arial"/>
              </w:rPr>
            </w:pPr>
            <w:r w:rsidRPr="00796072">
              <w:rPr>
                <w:rFonts w:ascii="Arial" w:hAnsi="Arial" w:cs="Arial"/>
              </w:rPr>
              <w:t>You are responsible for supplying your own tents, tables, chairs etc.</w:t>
            </w:r>
          </w:p>
          <w:p w:rsidR="00AC3F3D" w:rsidRPr="00796072" w:rsidRDefault="00AC3F3D" w:rsidP="00AC3F3D">
            <w:pPr>
              <w:autoSpaceDE w:val="0"/>
              <w:autoSpaceDN w:val="0"/>
              <w:adjustRightInd w:val="0"/>
              <w:rPr>
                <w:rFonts w:ascii="Arial" w:hAnsi="Arial" w:cs="Arial"/>
              </w:rPr>
            </w:pPr>
          </w:p>
          <w:p w:rsidR="00AC3F3D" w:rsidRPr="00796072" w:rsidRDefault="00AC3F3D" w:rsidP="00AC3F3D">
            <w:pPr>
              <w:autoSpaceDE w:val="0"/>
              <w:autoSpaceDN w:val="0"/>
              <w:adjustRightInd w:val="0"/>
              <w:rPr>
                <w:rFonts w:ascii="Arial" w:hAnsi="Arial" w:cs="Arial"/>
              </w:rPr>
            </w:pPr>
            <w:r w:rsidRPr="00796072">
              <w:rPr>
                <w:rFonts w:ascii="Arial" w:hAnsi="Arial" w:cs="Arial"/>
              </w:rPr>
              <w:t>All spaces can be doubled in size for double the price.</w:t>
            </w:r>
          </w:p>
          <w:p w:rsidR="001F54A4" w:rsidRPr="00796072" w:rsidRDefault="001F54A4" w:rsidP="001F54A4">
            <w:pPr>
              <w:autoSpaceDE w:val="0"/>
              <w:autoSpaceDN w:val="0"/>
              <w:adjustRightInd w:val="0"/>
              <w:rPr>
                <w:rFonts w:ascii="Arial" w:hAnsi="Arial" w:cs="Arial"/>
              </w:rPr>
            </w:pPr>
          </w:p>
        </w:tc>
      </w:tr>
      <w:tr w:rsidR="001F54A4" w:rsidRPr="00B80A4B" w:rsidTr="001C3005">
        <w:tc>
          <w:tcPr>
            <w:tcW w:w="4962" w:type="dxa"/>
            <w:gridSpan w:val="2"/>
          </w:tcPr>
          <w:p w:rsidR="00B80A4B" w:rsidRPr="00796072" w:rsidRDefault="00B80A4B" w:rsidP="00B80A4B">
            <w:pPr>
              <w:autoSpaceDE w:val="0"/>
              <w:autoSpaceDN w:val="0"/>
              <w:adjustRightInd w:val="0"/>
              <w:rPr>
                <w:rFonts w:ascii="Arial" w:hAnsi="Arial" w:cs="Arial"/>
                <w:b/>
                <w:highlight w:val="yellow"/>
                <w:u w:val="single"/>
              </w:rPr>
            </w:pPr>
          </w:p>
          <w:p w:rsidR="00B80A4B" w:rsidRPr="00796072" w:rsidRDefault="00B80A4B" w:rsidP="00B80A4B">
            <w:pPr>
              <w:autoSpaceDE w:val="0"/>
              <w:autoSpaceDN w:val="0"/>
              <w:adjustRightInd w:val="0"/>
              <w:rPr>
                <w:rFonts w:ascii="Arial" w:hAnsi="Arial" w:cs="Arial"/>
                <w:b/>
                <w:color w:val="FFFF00"/>
                <w:u w:val="single"/>
              </w:rPr>
            </w:pPr>
            <w:r w:rsidRPr="00796072">
              <w:rPr>
                <w:rFonts w:ascii="Arial" w:hAnsi="Arial" w:cs="Arial"/>
                <w:b/>
                <w:color w:val="FFFF00"/>
                <w:highlight w:val="darkGreen"/>
                <w:u w:val="single"/>
              </w:rPr>
              <w:t>Vendor Description</w:t>
            </w:r>
          </w:p>
          <w:p w:rsidR="00B80A4B" w:rsidRPr="00796072" w:rsidRDefault="00B80A4B" w:rsidP="00B80A4B">
            <w:pPr>
              <w:autoSpaceDE w:val="0"/>
              <w:autoSpaceDN w:val="0"/>
              <w:adjustRightInd w:val="0"/>
              <w:rPr>
                <w:rFonts w:ascii="Arial" w:hAnsi="Arial" w:cs="Arial"/>
                <w:b/>
                <w:u w:val="single"/>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 xml:space="preserve"> Please give a brief description of the products or services that you wish to supply at your booth.  This includes raffles/draws/give-aways/contests and sales.</w:t>
            </w:r>
          </w:p>
          <w:p w:rsidR="00B80A4B" w:rsidRPr="00796072" w:rsidRDefault="00B80A4B" w:rsidP="00B80A4B">
            <w:pPr>
              <w:autoSpaceDE w:val="0"/>
              <w:autoSpaceDN w:val="0"/>
              <w:adjustRightInd w:val="0"/>
              <w:rPr>
                <w:rFonts w:ascii="Arial" w:hAnsi="Arial" w:cs="Arial"/>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Food vendors must adhere to and provide a copy of the Saskatchewan Health Region Services, Prince Albert Region safe food handling practices and fill out a participant application form for special event and trade shows as attached.</w:t>
            </w:r>
          </w:p>
          <w:p w:rsidR="001F54A4" w:rsidRPr="00796072" w:rsidRDefault="001F54A4" w:rsidP="001F54A4">
            <w:pPr>
              <w:autoSpaceDE w:val="0"/>
              <w:autoSpaceDN w:val="0"/>
              <w:adjustRightInd w:val="0"/>
              <w:rPr>
                <w:rFonts w:ascii="Arial" w:hAnsi="Arial" w:cs="Arial"/>
              </w:rPr>
            </w:pPr>
          </w:p>
        </w:tc>
        <w:tc>
          <w:tcPr>
            <w:tcW w:w="5812" w:type="dxa"/>
          </w:tcPr>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r w:rsidRPr="00796072">
              <w:rPr>
                <w:rFonts w:ascii="Arial" w:hAnsi="Arial" w:cs="Arial"/>
              </w:rPr>
              <w:t>_________________________________________________</w:t>
            </w:r>
          </w:p>
          <w:p w:rsidR="00B80A4B" w:rsidRPr="00796072" w:rsidRDefault="00B80A4B" w:rsidP="00B80A4B">
            <w:pPr>
              <w:autoSpaceDE w:val="0"/>
              <w:autoSpaceDN w:val="0"/>
              <w:adjustRightInd w:val="0"/>
              <w:rPr>
                <w:rFonts w:ascii="Arial" w:hAnsi="Arial" w:cs="Arial"/>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 xml:space="preserve">This application must be returned with full payment by </w:t>
            </w:r>
            <w:r w:rsidR="00F36280">
              <w:rPr>
                <w:rFonts w:ascii="Arial" w:hAnsi="Arial" w:cs="Arial"/>
              </w:rPr>
              <w:t>July</w:t>
            </w:r>
            <w:r w:rsidRPr="00796072">
              <w:rPr>
                <w:rFonts w:ascii="Arial" w:hAnsi="Arial" w:cs="Arial"/>
              </w:rPr>
              <w:t xml:space="preserve"> </w:t>
            </w:r>
            <w:r w:rsidR="00F36280">
              <w:rPr>
                <w:rFonts w:ascii="Arial" w:hAnsi="Arial" w:cs="Arial"/>
              </w:rPr>
              <w:t>13</w:t>
            </w:r>
            <w:r w:rsidRPr="00796072">
              <w:rPr>
                <w:rFonts w:ascii="Arial" w:hAnsi="Arial" w:cs="Arial"/>
              </w:rPr>
              <w:t xml:space="preserve">, 2012 to confirm space at the 2012 Prince Albert Centennial of </w:t>
            </w:r>
            <w:r w:rsidR="00B60D7E" w:rsidRPr="00796072">
              <w:rPr>
                <w:rFonts w:ascii="Arial" w:hAnsi="Arial" w:cs="Arial"/>
              </w:rPr>
              <w:t>Flight Air</w:t>
            </w:r>
            <w:r w:rsidRPr="00796072">
              <w:rPr>
                <w:rFonts w:ascii="Arial" w:hAnsi="Arial" w:cs="Arial"/>
              </w:rPr>
              <w:t xml:space="preserve"> Show.</w:t>
            </w:r>
          </w:p>
          <w:p w:rsidR="00B80A4B" w:rsidRPr="00796072" w:rsidRDefault="00B80A4B" w:rsidP="00B80A4B">
            <w:pPr>
              <w:autoSpaceDE w:val="0"/>
              <w:autoSpaceDN w:val="0"/>
              <w:adjustRightInd w:val="0"/>
              <w:rPr>
                <w:rFonts w:ascii="Arial" w:hAnsi="Arial" w:cs="Arial"/>
              </w:rPr>
            </w:pPr>
          </w:p>
          <w:p w:rsidR="00B80A4B" w:rsidRPr="00796072" w:rsidRDefault="00B80A4B" w:rsidP="00B80A4B">
            <w:pPr>
              <w:autoSpaceDE w:val="0"/>
              <w:autoSpaceDN w:val="0"/>
              <w:adjustRightInd w:val="0"/>
              <w:rPr>
                <w:rFonts w:ascii="Arial" w:hAnsi="Arial" w:cs="Arial"/>
              </w:rPr>
            </w:pPr>
            <w:r w:rsidRPr="00796072">
              <w:rPr>
                <w:rFonts w:ascii="Arial" w:hAnsi="Arial" w:cs="Arial"/>
              </w:rPr>
              <w:t>We will endeavour to allocate your space to create the most effective</w:t>
            </w:r>
            <w:r w:rsidRPr="00796072">
              <w:rPr>
                <w:rFonts w:ascii="Arial" w:hAnsi="Arial" w:cs="Arial"/>
                <w:color w:val="231F20"/>
              </w:rPr>
              <w:t xml:space="preserve"> show.</w:t>
            </w:r>
          </w:p>
          <w:p w:rsidR="001F54A4" w:rsidRPr="00796072" w:rsidRDefault="001F54A4" w:rsidP="001F54A4">
            <w:pPr>
              <w:autoSpaceDE w:val="0"/>
              <w:autoSpaceDN w:val="0"/>
              <w:adjustRightInd w:val="0"/>
              <w:rPr>
                <w:rFonts w:ascii="Arial" w:hAnsi="Arial" w:cs="Arial"/>
              </w:rPr>
            </w:pPr>
          </w:p>
        </w:tc>
      </w:tr>
    </w:tbl>
    <w:p w:rsidR="001F54A4" w:rsidRPr="00B80A4B" w:rsidRDefault="001F54A4" w:rsidP="001F54A4">
      <w:pPr>
        <w:autoSpaceDE w:val="0"/>
        <w:autoSpaceDN w:val="0"/>
        <w:adjustRightInd w:val="0"/>
        <w:spacing w:after="0" w:line="240" w:lineRule="auto"/>
        <w:rPr>
          <w:rFonts w:ascii="Arial" w:hAnsi="Arial" w:cs="Arial"/>
          <w:sz w:val="20"/>
          <w:szCs w:val="20"/>
        </w:rPr>
      </w:pPr>
    </w:p>
    <w:tbl>
      <w:tblPr>
        <w:tblStyle w:val="TableGrid"/>
        <w:tblW w:w="10774"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74"/>
      </w:tblGrid>
      <w:tr w:rsidR="00E93B28" w:rsidTr="001C3005">
        <w:tc>
          <w:tcPr>
            <w:tcW w:w="10774" w:type="dxa"/>
          </w:tcPr>
          <w:p w:rsidR="00E93B28" w:rsidRPr="001C3005" w:rsidRDefault="001C3005" w:rsidP="001C3005">
            <w:pPr>
              <w:autoSpaceDE w:val="0"/>
              <w:autoSpaceDN w:val="0"/>
              <w:adjustRightInd w:val="0"/>
              <w:rPr>
                <w:rFonts w:ascii="Arial" w:hAnsi="Arial" w:cs="Arial"/>
                <w:color w:val="FFFF00"/>
                <w:sz w:val="24"/>
                <w:szCs w:val="24"/>
              </w:rPr>
            </w:pPr>
            <w:r w:rsidRPr="001C3005">
              <w:rPr>
                <w:rFonts w:ascii="Arial" w:hAnsi="Arial" w:cs="Arial"/>
                <w:color w:val="FFFF00"/>
                <w:sz w:val="24"/>
                <w:szCs w:val="24"/>
                <w:highlight w:val="darkGreen"/>
              </w:rPr>
              <w:t>Page 1 of 2                                   www.centennialofflight.ca                             August 4,5,&amp; 6 2012.</w:t>
            </w:r>
          </w:p>
        </w:tc>
      </w:tr>
    </w:tbl>
    <w:p w:rsidR="00AC3F3D" w:rsidRPr="00B80A4B" w:rsidRDefault="00AC3F3D" w:rsidP="001F54A4">
      <w:pPr>
        <w:autoSpaceDE w:val="0"/>
        <w:autoSpaceDN w:val="0"/>
        <w:adjustRightInd w:val="0"/>
        <w:spacing w:after="0" w:line="240" w:lineRule="auto"/>
        <w:rPr>
          <w:rFonts w:ascii="Arial" w:hAnsi="Arial" w:cs="Arial"/>
          <w:sz w:val="20"/>
          <w:szCs w:val="20"/>
        </w:rPr>
      </w:pPr>
    </w:p>
    <w:tbl>
      <w:tblPr>
        <w:tblStyle w:val="TableGrid"/>
        <w:tblW w:w="10490" w:type="dxa"/>
        <w:tblInd w:w="-459" w:type="dxa"/>
        <w:tblLook w:val="04A0"/>
      </w:tblPr>
      <w:tblGrid>
        <w:gridCol w:w="10490"/>
      </w:tblGrid>
      <w:tr w:rsidR="00E93B28" w:rsidTr="00AC71C2">
        <w:tc>
          <w:tcPr>
            <w:tcW w:w="10490" w:type="dxa"/>
          </w:tcPr>
          <w:p w:rsidR="00E93B28" w:rsidRDefault="00AC71C2" w:rsidP="00AC71C2">
            <w:pPr>
              <w:autoSpaceDE w:val="0"/>
              <w:autoSpaceDN w:val="0"/>
              <w:adjustRightInd w:val="0"/>
              <w:rPr>
                <w:rFonts w:ascii="Arial" w:hAnsi="Arial" w:cs="Arial"/>
                <w:sz w:val="20"/>
                <w:szCs w:val="20"/>
              </w:rPr>
            </w:pPr>
            <w:r w:rsidRPr="001C3005">
              <w:rPr>
                <w:rFonts w:ascii="Arial" w:hAnsi="Arial" w:cs="Arial"/>
                <w:color w:val="FFFF00"/>
                <w:sz w:val="24"/>
                <w:szCs w:val="24"/>
                <w:highlight w:val="darkGreen"/>
              </w:rPr>
              <w:lastRenderedPageBreak/>
              <w:t xml:space="preserve">Page </w:t>
            </w:r>
            <w:r>
              <w:rPr>
                <w:rFonts w:ascii="Arial" w:hAnsi="Arial" w:cs="Arial"/>
                <w:color w:val="FFFF00"/>
                <w:sz w:val="24"/>
                <w:szCs w:val="24"/>
                <w:highlight w:val="darkGreen"/>
              </w:rPr>
              <w:t>2</w:t>
            </w:r>
            <w:r w:rsidRPr="001C3005">
              <w:rPr>
                <w:rFonts w:ascii="Arial" w:hAnsi="Arial" w:cs="Arial"/>
                <w:color w:val="FFFF00"/>
                <w:sz w:val="24"/>
                <w:szCs w:val="24"/>
                <w:highlight w:val="darkGreen"/>
              </w:rPr>
              <w:t xml:space="preserve"> of 2                </w:t>
            </w:r>
            <w:r>
              <w:rPr>
                <w:rFonts w:ascii="Arial" w:hAnsi="Arial" w:cs="Arial"/>
                <w:color w:val="FFFF00"/>
                <w:sz w:val="24"/>
                <w:szCs w:val="24"/>
                <w:highlight w:val="darkGreen"/>
              </w:rPr>
              <w:t xml:space="preserve">  </w:t>
            </w:r>
            <w:r w:rsidRPr="001C3005">
              <w:rPr>
                <w:rFonts w:ascii="Arial" w:hAnsi="Arial" w:cs="Arial"/>
                <w:color w:val="FFFF00"/>
                <w:sz w:val="24"/>
                <w:szCs w:val="24"/>
                <w:highlight w:val="darkGreen"/>
              </w:rPr>
              <w:t xml:space="preserve">   </w:t>
            </w:r>
            <w:r>
              <w:rPr>
                <w:rFonts w:ascii="Arial" w:hAnsi="Arial" w:cs="Arial"/>
                <w:color w:val="FFFF00"/>
                <w:sz w:val="24"/>
                <w:szCs w:val="24"/>
                <w:highlight w:val="darkGreen"/>
              </w:rPr>
              <w:t xml:space="preserve">     </w:t>
            </w:r>
            <w:r w:rsidRPr="001C3005">
              <w:rPr>
                <w:rFonts w:ascii="Arial" w:hAnsi="Arial" w:cs="Arial"/>
                <w:color w:val="FFFF00"/>
                <w:sz w:val="24"/>
                <w:szCs w:val="24"/>
                <w:highlight w:val="darkGreen"/>
              </w:rPr>
              <w:t xml:space="preserve">      www.centennialofflight.ca       </w:t>
            </w:r>
            <w:r>
              <w:rPr>
                <w:rFonts w:ascii="Arial" w:hAnsi="Arial" w:cs="Arial"/>
                <w:color w:val="FFFF00"/>
                <w:sz w:val="24"/>
                <w:szCs w:val="24"/>
                <w:highlight w:val="darkGreen"/>
              </w:rPr>
              <w:t xml:space="preserve">                 </w:t>
            </w:r>
            <w:r w:rsidRPr="001C3005">
              <w:rPr>
                <w:rFonts w:ascii="Arial" w:hAnsi="Arial" w:cs="Arial"/>
                <w:color w:val="FFFF00"/>
                <w:sz w:val="24"/>
                <w:szCs w:val="24"/>
                <w:highlight w:val="darkGreen"/>
              </w:rPr>
              <w:t xml:space="preserve">      August 4,5,&amp; 6 2012</w:t>
            </w:r>
          </w:p>
        </w:tc>
      </w:tr>
    </w:tbl>
    <w:p w:rsidR="00AC3F3D" w:rsidRPr="00B80A4B" w:rsidRDefault="00AC3F3D" w:rsidP="001F54A4">
      <w:pPr>
        <w:autoSpaceDE w:val="0"/>
        <w:autoSpaceDN w:val="0"/>
        <w:adjustRightInd w:val="0"/>
        <w:spacing w:after="0" w:line="240" w:lineRule="auto"/>
        <w:rPr>
          <w:rFonts w:ascii="Arial" w:hAnsi="Arial" w:cs="Arial"/>
          <w:sz w:val="20"/>
          <w:szCs w:val="20"/>
        </w:rPr>
      </w:pP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We, the undersigned, agree to pay the Centennial of Flight Air Show, Prince Albert Tourism (the Licensor) the appropriate space rate, GST included. We have read and understand the conditions of the application/contract on the reverse, and agree to abide by them. Faxed copies will be considered as an </w:t>
      </w:r>
      <w:r w:rsidR="00B60D7E" w:rsidRPr="00AC71C2">
        <w:rPr>
          <w:rFonts w:ascii="Arial" w:hAnsi="Arial" w:cs="Arial"/>
          <w:color w:val="231F20"/>
        </w:rPr>
        <w:t>original</w:t>
      </w:r>
      <w:r w:rsidRPr="00AC71C2">
        <w:rPr>
          <w:rFonts w:ascii="Arial" w:hAnsi="Arial" w:cs="Arial"/>
          <w:color w:val="231F20"/>
        </w:rPr>
        <w:t xml:space="preserve"> application/contract with payment.</w:t>
      </w: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Please consider that your space is not reserved until full payment has been made. </w:t>
      </w: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 xml:space="preserve">Payment is due by </w:t>
      </w:r>
      <w:r w:rsidR="003E7920">
        <w:rPr>
          <w:rFonts w:ascii="Arial" w:hAnsi="Arial" w:cs="Arial"/>
          <w:color w:val="231F20"/>
        </w:rPr>
        <w:t>Ju</w:t>
      </w:r>
      <w:r w:rsidR="00F36280">
        <w:rPr>
          <w:rFonts w:ascii="Arial" w:hAnsi="Arial" w:cs="Arial"/>
          <w:color w:val="231F20"/>
        </w:rPr>
        <w:t>ly 13</w:t>
      </w:r>
      <w:r w:rsidRPr="00AC71C2">
        <w:rPr>
          <w:rFonts w:ascii="Arial" w:hAnsi="Arial" w:cs="Arial"/>
          <w:color w:val="231F20"/>
        </w:rPr>
        <w:t xml:space="preserve">, 2012. </w:t>
      </w:r>
    </w:p>
    <w:p w:rsidR="00B80A4B" w:rsidRPr="00AC71C2" w:rsidRDefault="00B80A4B" w:rsidP="00B80A4B">
      <w:pPr>
        <w:autoSpaceDE w:val="0"/>
        <w:autoSpaceDN w:val="0"/>
        <w:adjustRightInd w:val="0"/>
        <w:spacing w:after="0" w:line="240" w:lineRule="auto"/>
        <w:rPr>
          <w:rFonts w:ascii="Arial" w:hAnsi="Arial" w:cs="Arial"/>
          <w:color w:val="231F20"/>
        </w:rPr>
      </w:pPr>
      <w:r w:rsidRPr="00AC71C2">
        <w:rPr>
          <w:rFonts w:ascii="Arial" w:hAnsi="Arial" w:cs="Arial"/>
          <w:color w:val="231F20"/>
        </w:rPr>
        <w:t>Cheques can be made payable to the Centennial of Flight Air Show, Prince Albert Tourism.</w:t>
      </w:r>
    </w:p>
    <w:p w:rsidR="00B80A4B" w:rsidRPr="00AC71C2" w:rsidRDefault="00B80A4B" w:rsidP="00B80A4B">
      <w:pPr>
        <w:autoSpaceDE w:val="0"/>
        <w:autoSpaceDN w:val="0"/>
        <w:adjustRightInd w:val="0"/>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8"/>
        <w:gridCol w:w="4588"/>
      </w:tblGrid>
      <w:tr w:rsidR="00B80A4B" w:rsidRPr="00AC71C2" w:rsidTr="001C3005">
        <w:tc>
          <w:tcPr>
            <w:tcW w:w="4788" w:type="dxa"/>
          </w:tcPr>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Authorized Vendor Signature</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Please Print Name</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_______________________________________</w:t>
            </w:r>
          </w:p>
          <w:p w:rsidR="00B80A4B" w:rsidRPr="00AC71C2" w:rsidRDefault="00B80A4B" w:rsidP="00B60D7E">
            <w:pPr>
              <w:autoSpaceDE w:val="0"/>
              <w:autoSpaceDN w:val="0"/>
              <w:adjustRightInd w:val="0"/>
              <w:rPr>
                <w:rFonts w:ascii="Arial" w:hAnsi="Arial" w:cs="Arial"/>
              </w:rPr>
            </w:pPr>
            <w:r w:rsidRPr="00AC71C2">
              <w:rPr>
                <w:rFonts w:ascii="Arial" w:hAnsi="Arial" w:cs="Arial"/>
                <w:color w:val="231F20"/>
              </w:rPr>
              <w:t>C</w:t>
            </w:r>
            <w:r w:rsidR="00B60D7E">
              <w:rPr>
                <w:rFonts w:ascii="Arial" w:hAnsi="Arial" w:cs="Arial"/>
                <w:color w:val="231F20"/>
              </w:rPr>
              <w:t>O</w:t>
            </w:r>
            <w:r w:rsidRPr="00AC71C2">
              <w:rPr>
                <w:rFonts w:ascii="Arial" w:hAnsi="Arial" w:cs="Arial"/>
                <w:color w:val="231F20"/>
              </w:rPr>
              <w:t xml:space="preserve">F </w:t>
            </w:r>
            <w:r w:rsidR="00B60D7E" w:rsidRPr="00AC71C2">
              <w:rPr>
                <w:rFonts w:ascii="Arial" w:hAnsi="Arial" w:cs="Arial"/>
                <w:color w:val="231F20"/>
              </w:rPr>
              <w:t>Representative</w:t>
            </w:r>
            <w:r w:rsidRPr="00AC71C2">
              <w:rPr>
                <w:rFonts w:ascii="Arial" w:hAnsi="Arial" w:cs="Arial"/>
                <w:color w:val="231F20"/>
              </w:rPr>
              <w:t xml:space="preserve"> Signature</w:t>
            </w:r>
          </w:p>
        </w:tc>
        <w:tc>
          <w:tcPr>
            <w:tcW w:w="4788" w:type="dxa"/>
          </w:tcPr>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Cheque Amount</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w:t>
            </w: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 xml:space="preserve">Date </w:t>
            </w:r>
            <w:r w:rsidR="00B60D7E" w:rsidRPr="00AC71C2">
              <w:rPr>
                <w:rFonts w:ascii="Arial" w:hAnsi="Arial" w:cs="Arial"/>
                <w:color w:val="231F20"/>
              </w:rPr>
              <w:t>Received</w:t>
            </w:r>
          </w:p>
          <w:p w:rsidR="00B80A4B" w:rsidRPr="00AC71C2" w:rsidRDefault="00B80A4B" w:rsidP="00B80A4B">
            <w:pPr>
              <w:autoSpaceDE w:val="0"/>
              <w:autoSpaceDN w:val="0"/>
              <w:adjustRightInd w:val="0"/>
              <w:rPr>
                <w:rFonts w:ascii="Arial" w:hAnsi="Arial" w:cs="Arial"/>
                <w:color w:val="231F20"/>
              </w:rPr>
            </w:pPr>
          </w:p>
          <w:p w:rsidR="00B80A4B" w:rsidRPr="00AC71C2" w:rsidRDefault="00B80A4B" w:rsidP="00B80A4B">
            <w:pPr>
              <w:autoSpaceDE w:val="0"/>
              <w:autoSpaceDN w:val="0"/>
              <w:adjustRightInd w:val="0"/>
              <w:rPr>
                <w:rFonts w:ascii="Arial" w:hAnsi="Arial" w:cs="Arial"/>
                <w:color w:val="231F20"/>
              </w:rPr>
            </w:pPr>
            <w:r w:rsidRPr="00AC71C2">
              <w:rPr>
                <w:rFonts w:ascii="Arial" w:hAnsi="Arial" w:cs="Arial"/>
                <w:color w:val="231F20"/>
              </w:rPr>
              <w:t>___________________________________</w:t>
            </w:r>
          </w:p>
          <w:p w:rsidR="00B80A4B" w:rsidRPr="00AC71C2" w:rsidRDefault="00B60D7E" w:rsidP="00B80A4B">
            <w:pPr>
              <w:autoSpaceDE w:val="0"/>
              <w:autoSpaceDN w:val="0"/>
              <w:adjustRightInd w:val="0"/>
              <w:rPr>
                <w:rFonts w:ascii="Arial" w:hAnsi="Arial" w:cs="Arial"/>
              </w:rPr>
            </w:pPr>
            <w:r>
              <w:rPr>
                <w:rFonts w:ascii="Arial" w:hAnsi="Arial" w:cs="Arial"/>
                <w:color w:val="231F20"/>
              </w:rPr>
              <w:t>Receivers</w:t>
            </w:r>
            <w:r w:rsidR="00B80A4B" w:rsidRPr="00AC71C2">
              <w:rPr>
                <w:rFonts w:ascii="Arial" w:hAnsi="Arial" w:cs="Arial"/>
                <w:color w:val="231F20"/>
              </w:rPr>
              <w:t xml:space="preserve"> Signature</w:t>
            </w:r>
          </w:p>
        </w:tc>
      </w:tr>
      <w:tr w:rsidR="00B80A4B" w:rsidRPr="00AC71C2" w:rsidTr="001C3005">
        <w:tc>
          <w:tcPr>
            <w:tcW w:w="4788" w:type="dxa"/>
          </w:tcPr>
          <w:p w:rsidR="00B80A4B" w:rsidRPr="00AC71C2" w:rsidRDefault="00B80A4B">
            <w:pPr>
              <w:autoSpaceDE w:val="0"/>
              <w:autoSpaceDN w:val="0"/>
              <w:adjustRightInd w:val="0"/>
              <w:rPr>
                <w:rFonts w:ascii="Arial" w:hAnsi="Arial" w:cs="Arial"/>
              </w:rPr>
            </w:pPr>
          </w:p>
        </w:tc>
        <w:tc>
          <w:tcPr>
            <w:tcW w:w="4788" w:type="dxa"/>
          </w:tcPr>
          <w:p w:rsidR="00B80A4B" w:rsidRPr="00AC71C2" w:rsidRDefault="00B80A4B">
            <w:pPr>
              <w:autoSpaceDE w:val="0"/>
              <w:autoSpaceDN w:val="0"/>
              <w:adjustRightInd w:val="0"/>
              <w:rPr>
                <w:rFonts w:ascii="Arial" w:hAnsi="Arial" w:cs="Arial"/>
              </w:rPr>
            </w:pPr>
          </w:p>
        </w:tc>
      </w:tr>
      <w:tr w:rsidR="00B80A4B" w:rsidRPr="00AC71C2" w:rsidTr="001C3005">
        <w:tc>
          <w:tcPr>
            <w:tcW w:w="4788" w:type="dxa"/>
          </w:tcPr>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Please make cheques payable to the Centennial of Flight Air Show, Prince Albert Tourism.</w:t>
            </w:r>
          </w:p>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Cheques or money orders can be mailed with this form to:</w:t>
            </w:r>
          </w:p>
          <w:p w:rsidR="00E93B28" w:rsidRPr="00AC71C2" w:rsidRDefault="00E93B28" w:rsidP="00E93B28">
            <w:pPr>
              <w:autoSpaceDE w:val="0"/>
              <w:autoSpaceDN w:val="0"/>
              <w:adjustRightInd w:val="0"/>
              <w:rPr>
                <w:rFonts w:ascii="Arial" w:hAnsi="Arial" w:cs="Arial"/>
                <w:b/>
                <w:bCs/>
                <w:color w:val="231F20"/>
              </w:rPr>
            </w:pPr>
            <w:r w:rsidRPr="00AC71C2">
              <w:rPr>
                <w:rFonts w:ascii="Arial" w:hAnsi="Arial" w:cs="Arial"/>
                <w:b/>
                <w:bCs/>
                <w:color w:val="231F20"/>
              </w:rPr>
              <w:t>Centennial of Flight, Prince Albert Tourism</w:t>
            </w:r>
          </w:p>
          <w:p w:rsidR="00E93B28" w:rsidRPr="00AC71C2" w:rsidRDefault="00E93B28" w:rsidP="00E93B28">
            <w:pPr>
              <w:autoSpaceDE w:val="0"/>
              <w:autoSpaceDN w:val="0"/>
              <w:adjustRightInd w:val="0"/>
              <w:rPr>
                <w:rFonts w:ascii="Arial" w:hAnsi="Arial" w:cs="Arial"/>
                <w:b/>
                <w:bCs/>
                <w:color w:val="231F20"/>
              </w:rPr>
            </w:pPr>
            <w:r w:rsidRPr="00AC71C2">
              <w:rPr>
                <w:rFonts w:ascii="Arial" w:hAnsi="Arial" w:cs="Arial"/>
                <w:b/>
                <w:bCs/>
                <w:color w:val="231F20"/>
              </w:rPr>
              <w:t>3700 2nd Avenue West, Prince Albert, Sk</w:t>
            </w:r>
          </w:p>
          <w:p w:rsidR="00B80A4B" w:rsidRPr="00AC71C2" w:rsidRDefault="00E93B28" w:rsidP="00E93B28">
            <w:pPr>
              <w:autoSpaceDE w:val="0"/>
              <w:autoSpaceDN w:val="0"/>
              <w:adjustRightInd w:val="0"/>
              <w:rPr>
                <w:rFonts w:ascii="Arial" w:hAnsi="Arial" w:cs="Arial"/>
              </w:rPr>
            </w:pPr>
            <w:r w:rsidRPr="00AC71C2">
              <w:rPr>
                <w:rFonts w:ascii="Arial" w:hAnsi="Arial" w:cs="Arial"/>
                <w:b/>
                <w:bCs/>
                <w:color w:val="231F20"/>
              </w:rPr>
              <w:t>S6W 1A2</w:t>
            </w:r>
          </w:p>
        </w:tc>
        <w:tc>
          <w:tcPr>
            <w:tcW w:w="4788" w:type="dxa"/>
          </w:tcPr>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If you have questions, please contact;</w:t>
            </w:r>
          </w:p>
          <w:p w:rsidR="00E93B28" w:rsidRPr="00AC71C2" w:rsidRDefault="00E93B28" w:rsidP="00E93B28">
            <w:pPr>
              <w:autoSpaceDE w:val="0"/>
              <w:autoSpaceDN w:val="0"/>
              <w:adjustRightInd w:val="0"/>
              <w:rPr>
                <w:rFonts w:ascii="Arial" w:hAnsi="Arial" w:cs="Arial"/>
                <w:color w:val="231F20"/>
              </w:rPr>
            </w:pPr>
          </w:p>
          <w:p w:rsidR="006A4569" w:rsidRDefault="006A4569" w:rsidP="00E93B28">
            <w:pPr>
              <w:autoSpaceDE w:val="0"/>
              <w:autoSpaceDN w:val="0"/>
              <w:adjustRightInd w:val="0"/>
              <w:rPr>
                <w:rFonts w:ascii="Arial" w:hAnsi="Arial" w:cs="Arial"/>
                <w:color w:val="231F20"/>
              </w:rPr>
            </w:pPr>
            <w:r>
              <w:rPr>
                <w:rFonts w:ascii="Arial" w:hAnsi="Arial" w:cs="Arial"/>
                <w:color w:val="231F20"/>
              </w:rPr>
              <w:t xml:space="preserve">Debbie </w:t>
            </w:r>
            <w:proofErr w:type="spellStart"/>
            <w:r>
              <w:rPr>
                <w:rFonts w:ascii="Arial" w:hAnsi="Arial" w:cs="Arial"/>
                <w:color w:val="231F20"/>
              </w:rPr>
              <w:t>Honch</w:t>
            </w:r>
            <w:proofErr w:type="spellEnd"/>
            <w:r>
              <w:rPr>
                <w:rFonts w:ascii="Arial" w:hAnsi="Arial" w:cs="Arial"/>
                <w:color w:val="231F20"/>
              </w:rPr>
              <w:t xml:space="preserve"> @ 306-960-7039</w:t>
            </w:r>
          </w:p>
          <w:p w:rsidR="00E93B28" w:rsidRPr="00AC71C2" w:rsidRDefault="00E93B28" w:rsidP="00E93B28">
            <w:pPr>
              <w:autoSpaceDE w:val="0"/>
              <w:autoSpaceDN w:val="0"/>
              <w:adjustRightInd w:val="0"/>
              <w:rPr>
                <w:rFonts w:ascii="Arial" w:hAnsi="Arial" w:cs="Arial"/>
                <w:color w:val="231F20"/>
              </w:rPr>
            </w:pPr>
            <w:r w:rsidRPr="00AC71C2">
              <w:rPr>
                <w:rFonts w:ascii="Arial" w:hAnsi="Arial" w:cs="Arial"/>
                <w:color w:val="231F20"/>
              </w:rPr>
              <w:t xml:space="preserve">Tim Munro </w:t>
            </w:r>
            <w:r w:rsidR="006A4569">
              <w:rPr>
                <w:rFonts w:ascii="Arial" w:hAnsi="Arial" w:cs="Arial"/>
                <w:color w:val="231F20"/>
              </w:rPr>
              <w:t xml:space="preserve">@   </w:t>
            </w:r>
            <w:r w:rsidRPr="00AC71C2">
              <w:rPr>
                <w:rFonts w:ascii="Arial" w:hAnsi="Arial" w:cs="Arial"/>
                <w:color w:val="231F20"/>
              </w:rPr>
              <w:t xml:space="preserve"> 1-877-868-7470</w:t>
            </w:r>
          </w:p>
          <w:p w:rsidR="00E93B28" w:rsidRPr="00AC71C2" w:rsidRDefault="006A4569" w:rsidP="00E93B28">
            <w:pPr>
              <w:autoSpaceDE w:val="0"/>
              <w:autoSpaceDN w:val="0"/>
              <w:adjustRightInd w:val="0"/>
              <w:rPr>
                <w:rFonts w:ascii="Arial" w:hAnsi="Arial" w:cs="Arial"/>
                <w:color w:val="231F20"/>
              </w:rPr>
            </w:pPr>
            <w:r>
              <w:rPr>
                <w:rFonts w:ascii="Arial" w:hAnsi="Arial" w:cs="Arial"/>
                <w:color w:val="231F20"/>
              </w:rPr>
              <w:t xml:space="preserve">                  </w:t>
            </w:r>
            <w:r w:rsidR="00E93B28" w:rsidRPr="00AC71C2">
              <w:rPr>
                <w:rFonts w:ascii="Arial" w:hAnsi="Arial" w:cs="Arial"/>
                <w:color w:val="231F20"/>
              </w:rPr>
              <w:t xml:space="preserve">Or </w:t>
            </w:r>
            <w:r>
              <w:rPr>
                <w:rFonts w:ascii="Arial" w:hAnsi="Arial" w:cs="Arial"/>
                <w:color w:val="231F20"/>
              </w:rPr>
              <w:t xml:space="preserve">      </w:t>
            </w:r>
            <w:r w:rsidR="00E93B28" w:rsidRPr="00AC71C2">
              <w:rPr>
                <w:rFonts w:ascii="Arial" w:hAnsi="Arial" w:cs="Arial"/>
                <w:color w:val="231F20"/>
              </w:rPr>
              <w:t>306-981-2011</w:t>
            </w:r>
          </w:p>
          <w:p w:rsidR="00B80A4B" w:rsidRPr="00AC71C2" w:rsidRDefault="006A4569" w:rsidP="006A4569">
            <w:pPr>
              <w:autoSpaceDE w:val="0"/>
              <w:autoSpaceDN w:val="0"/>
              <w:adjustRightInd w:val="0"/>
              <w:rPr>
                <w:rFonts w:ascii="Arial" w:hAnsi="Arial" w:cs="Arial"/>
              </w:rPr>
            </w:pPr>
            <w:r>
              <w:rPr>
                <w:rFonts w:ascii="Arial" w:hAnsi="Arial" w:cs="Arial"/>
                <w:color w:val="231F20"/>
              </w:rPr>
              <w:t xml:space="preserve">Fax               </w:t>
            </w:r>
            <w:r w:rsidR="00E93B28" w:rsidRPr="00AC71C2">
              <w:rPr>
                <w:rFonts w:ascii="Arial" w:hAnsi="Arial" w:cs="Arial"/>
                <w:color w:val="231F20"/>
              </w:rPr>
              <w:t xml:space="preserve"> </w:t>
            </w:r>
            <w:r>
              <w:rPr>
                <w:rFonts w:ascii="Arial" w:hAnsi="Arial" w:cs="Arial"/>
                <w:color w:val="231F20"/>
              </w:rPr>
              <w:t xml:space="preserve">       </w:t>
            </w:r>
            <w:r w:rsidR="00E93B28" w:rsidRPr="00AC71C2">
              <w:rPr>
                <w:rFonts w:ascii="Arial" w:hAnsi="Arial" w:cs="Arial"/>
                <w:color w:val="231F20"/>
              </w:rPr>
              <w:t>306-922-8687</w:t>
            </w:r>
          </w:p>
        </w:tc>
      </w:tr>
    </w:tbl>
    <w:p w:rsidR="00B80A4B" w:rsidRPr="00AC71C2" w:rsidRDefault="00B80A4B">
      <w:pPr>
        <w:autoSpaceDE w:val="0"/>
        <w:autoSpaceDN w:val="0"/>
        <w:adjustRightInd w:val="0"/>
        <w:spacing w:after="0" w:line="240" w:lineRule="auto"/>
        <w:rPr>
          <w:rFonts w:ascii="Arial" w:hAnsi="Arial" w:cs="Arial"/>
        </w:rPr>
      </w:pPr>
    </w:p>
    <w:tbl>
      <w:tblPr>
        <w:tblStyle w:val="TableGrid"/>
        <w:tblW w:w="0" w:type="auto"/>
        <w:tblLook w:val="04A0"/>
      </w:tblPr>
      <w:tblGrid>
        <w:gridCol w:w="9576"/>
      </w:tblGrid>
      <w:tr w:rsidR="001C3005" w:rsidRPr="00AC71C2" w:rsidTr="001C3005">
        <w:tc>
          <w:tcPr>
            <w:tcW w:w="9576" w:type="dxa"/>
          </w:tcPr>
          <w:p w:rsidR="001C3005" w:rsidRPr="00AC71C2" w:rsidRDefault="001C3005" w:rsidP="00AC71C2">
            <w:pPr>
              <w:autoSpaceDE w:val="0"/>
              <w:autoSpaceDN w:val="0"/>
              <w:adjustRightInd w:val="0"/>
              <w:rPr>
                <w:rFonts w:ascii="Arial" w:hAnsi="Arial" w:cs="Arial"/>
                <w:b/>
                <w:color w:val="FFFF00"/>
              </w:rPr>
            </w:pPr>
            <w:r w:rsidRPr="00AC71C2">
              <w:rPr>
                <w:rFonts w:ascii="Arial" w:hAnsi="Arial" w:cs="Arial"/>
                <w:b/>
                <w:color w:val="FFFF00"/>
                <w:highlight w:val="darkGreen"/>
              </w:rPr>
              <w:t xml:space="preserve">Contract/Space Application: </w:t>
            </w:r>
            <w:r w:rsidR="00AC71C2" w:rsidRPr="00AC71C2">
              <w:rPr>
                <w:rFonts w:ascii="Arial" w:hAnsi="Arial" w:cs="Arial"/>
                <w:b/>
                <w:color w:val="FFFF00"/>
                <w:highlight w:val="darkGreen"/>
              </w:rPr>
              <w:t xml:space="preserve">                                                   </w:t>
            </w:r>
            <w:r w:rsidRPr="00AC71C2">
              <w:rPr>
                <w:rFonts w:ascii="Arial" w:hAnsi="Arial" w:cs="Arial"/>
                <w:b/>
                <w:color w:val="FFFF00"/>
                <w:highlight w:val="darkGreen"/>
              </w:rPr>
              <w:t>READ CAREFULLY</w:t>
            </w:r>
            <w:r w:rsidR="00AC71C2">
              <w:rPr>
                <w:rFonts w:ascii="Arial" w:hAnsi="Arial" w:cs="Arial"/>
                <w:b/>
                <w:color w:val="FFFF00"/>
                <w:highlight w:val="darkGreen"/>
              </w:rPr>
              <w:t xml:space="preserve">                 </w:t>
            </w:r>
            <w:r w:rsidR="00AC71C2" w:rsidRPr="00AC71C2">
              <w:rPr>
                <w:rFonts w:ascii="Arial" w:hAnsi="Arial" w:cs="Arial"/>
                <w:b/>
                <w:color w:val="FFFF00"/>
                <w:highlight w:val="darkGreen"/>
              </w:rPr>
              <w:t xml:space="preserve"> .</w:t>
            </w:r>
          </w:p>
        </w:tc>
      </w:tr>
    </w:tbl>
    <w:p w:rsidR="00AC71C2" w:rsidRDefault="00AC71C2" w:rsidP="00AC71C2">
      <w:pPr>
        <w:autoSpaceDE w:val="0"/>
        <w:autoSpaceDN w:val="0"/>
        <w:adjustRightInd w:val="0"/>
        <w:spacing w:after="0" w:line="240" w:lineRule="auto"/>
        <w:rPr>
          <w:rFonts w:ascii="Arial" w:hAnsi="Arial" w:cs="Arial"/>
          <w:color w:val="231F20"/>
        </w:rPr>
      </w:pP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These regulations have been established for the mutual benefit and protection of exhibitors/visitors</w:t>
      </w:r>
      <w:r w:rsidR="00B60D7E">
        <w:rPr>
          <w:rFonts w:ascii="Arial" w:hAnsi="Arial" w:cs="Arial"/>
          <w:color w:val="231F20"/>
          <w:sz w:val="18"/>
          <w:szCs w:val="18"/>
        </w:rPr>
        <w:t xml:space="preserve"> of </w:t>
      </w:r>
      <w:r w:rsidRPr="00AC71C2">
        <w:rPr>
          <w:rFonts w:ascii="Arial" w:hAnsi="Arial" w:cs="Arial"/>
          <w:color w:val="231F20"/>
          <w:sz w:val="18"/>
          <w:szCs w:val="18"/>
        </w:rPr>
        <w:t>Centennial of Flight Air Show.</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1. Show move in </w:t>
      </w:r>
      <w:r w:rsidR="00FA3D42">
        <w:rPr>
          <w:rFonts w:ascii="Arial" w:hAnsi="Arial" w:cs="Arial"/>
          <w:color w:val="231F20"/>
          <w:sz w:val="18"/>
          <w:szCs w:val="18"/>
        </w:rPr>
        <w:t>12</w:t>
      </w:r>
      <w:r w:rsidRPr="00AC71C2">
        <w:rPr>
          <w:rFonts w:ascii="Arial" w:hAnsi="Arial" w:cs="Arial"/>
          <w:color w:val="231F20"/>
          <w:sz w:val="18"/>
          <w:szCs w:val="18"/>
        </w:rPr>
        <w:t xml:space="preserve">:00pm – </w:t>
      </w:r>
      <w:r w:rsidR="00FA3D42">
        <w:rPr>
          <w:rFonts w:ascii="Arial" w:hAnsi="Arial" w:cs="Arial"/>
          <w:color w:val="231F20"/>
          <w:sz w:val="18"/>
          <w:szCs w:val="18"/>
        </w:rPr>
        <w:t>6:0</w:t>
      </w:r>
      <w:r w:rsidRPr="00AC71C2">
        <w:rPr>
          <w:rFonts w:ascii="Arial" w:hAnsi="Arial" w:cs="Arial"/>
          <w:color w:val="231F20"/>
          <w:sz w:val="18"/>
          <w:szCs w:val="18"/>
        </w:rPr>
        <w:t>0pm Saturday</w:t>
      </w:r>
      <w:r w:rsidR="00B60D7E">
        <w:rPr>
          <w:rFonts w:ascii="Arial" w:hAnsi="Arial" w:cs="Arial"/>
          <w:color w:val="231F20"/>
          <w:sz w:val="18"/>
          <w:szCs w:val="18"/>
        </w:rPr>
        <w:t>,</w:t>
      </w:r>
      <w:r w:rsidRPr="00AC71C2">
        <w:rPr>
          <w:rFonts w:ascii="Arial" w:hAnsi="Arial" w:cs="Arial"/>
          <w:color w:val="231F20"/>
          <w:sz w:val="18"/>
          <w:szCs w:val="18"/>
        </w:rPr>
        <w:t xml:space="preserve"> </w:t>
      </w:r>
      <w:r w:rsidR="00B60D7E" w:rsidRPr="00AC71C2">
        <w:rPr>
          <w:rFonts w:ascii="Arial" w:hAnsi="Arial" w:cs="Arial"/>
          <w:color w:val="231F20"/>
          <w:sz w:val="18"/>
          <w:szCs w:val="18"/>
        </w:rPr>
        <w:t>August 4</w:t>
      </w:r>
      <w:r w:rsidRPr="00AC71C2">
        <w:rPr>
          <w:rFonts w:ascii="Arial" w:hAnsi="Arial" w:cs="Arial"/>
          <w:color w:val="231F20"/>
          <w:sz w:val="18"/>
          <w:szCs w:val="18"/>
        </w:rPr>
        <w:t>/12.</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2. Show move out times – directly after the show. There will not be any security over night.</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3. Show Days: August 5</w:t>
      </w:r>
      <w:r w:rsidR="00B60D7E">
        <w:rPr>
          <w:rFonts w:ascii="Arial" w:hAnsi="Arial" w:cs="Arial"/>
          <w:color w:val="231F20"/>
          <w:sz w:val="18"/>
          <w:szCs w:val="18"/>
        </w:rPr>
        <w:t>,</w:t>
      </w:r>
      <w:r w:rsidRPr="00AC71C2">
        <w:rPr>
          <w:rFonts w:ascii="Arial" w:hAnsi="Arial" w:cs="Arial"/>
          <w:color w:val="231F20"/>
          <w:sz w:val="18"/>
          <w:szCs w:val="18"/>
        </w:rPr>
        <w:t xml:space="preserve"> 2012 - Gates open at </w:t>
      </w:r>
      <w:r w:rsidR="00B60D7E" w:rsidRPr="00AC71C2">
        <w:rPr>
          <w:rFonts w:ascii="Arial" w:hAnsi="Arial" w:cs="Arial"/>
          <w:color w:val="231F20"/>
          <w:sz w:val="18"/>
          <w:szCs w:val="18"/>
        </w:rPr>
        <w:t>10:00am;</w:t>
      </w:r>
      <w:r w:rsidRPr="00AC71C2">
        <w:rPr>
          <w:rFonts w:ascii="Arial" w:hAnsi="Arial" w:cs="Arial"/>
          <w:color w:val="231F20"/>
          <w:sz w:val="18"/>
          <w:szCs w:val="18"/>
        </w:rPr>
        <w:t xml:space="preserve"> </w:t>
      </w:r>
      <w:r w:rsidR="00FA3D42">
        <w:rPr>
          <w:rFonts w:ascii="Arial" w:hAnsi="Arial" w:cs="Arial"/>
          <w:color w:val="231F20"/>
          <w:sz w:val="18"/>
          <w:szCs w:val="18"/>
        </w:rPr>
        <w:t xml:space="preserve">aerial </w:t>
      </w:r>
      <w:r w:rsidRPr="00AC71C2">
        <w:rPr>
          <w:rFonts w:ascii="Arial" w:hAnsi="Arial" w:cs="Arial"/>
          <w:color w:val="231F20"/>
          <w:sz w:val="18"/>
          <w:szCs w:val="18"/>
        </w:rPr>
        <w:t xml:space="preserve">show is from </w:t>
      </w:r>
      <w:r w:rsidR="00FA3D42">
        <w:rPr>
          <w:rFonts w:ascii="Arial" w:hAnsi="Arial" w:cs="Arial"/>
          <w:color w:val="231F20"/>
          <w:sz w:val="18"/>
          <w:szCs w:val="18"/>
        </w:rPr>
        <w:t>2</w:t>
      </w:r>
      <w:r w:rsidRPr="00AC71C2">
        <w:rPr>
          <w:rFonts w:ascii="Arial" w:hAnsi="Arial" w:cs="Arial"/>
          <w:color w:val="231F20"/>
          <w:sz w:val="18"/>
          <w:szCs w:val="18"/>
        </w:rPr>
        <w:t>:00pm - 4:00pm, gates close at 6:00pm. All booths must remain fully set up from 10:00am until at least the end of the show (ap</w:t>
      </w:r>
      <w:r w:rsidR="00FA3D42">
        <w:rPr>
          <w:rFonts w:ascii="Arial" w:hAnsi="Arial" w:cs="Arial"/>
          <w:color w:val="231F20"/>
          <w:sz w:val="18"/>
          <w:szCs w:val="18"/>
        </w:rPr>
        <w:t>p</w:t>
      </w:r>
      <w:r w:rsidRPr="00AC71C2">
        <w:rPr>
          <w:rFonts w:ascii="Arial" w:hAnsi="Arial" w:cs="Arial"/>
          <w:color w:val="231F20"/>
          <w:sz w:val="18"/>
          <w:szCs w:val="18"/>
        </w:rPr>
        <w:t>rox. 4:00pm).</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4. You are paying for space </w:t>
      </w:r>
      <w:r w:rsidR="00B60D7E" w:rsidRPr="00AC71C2">
        <w:rPr>
          <w:rFonts w:ascii="Arial" w:hAnsi="Arial" w:cs="Arial"/>
          <w:color w:val="231F20"/>
          <w:sz w:val="18"/>
          <w:szCs w:val="18"/>
        </w:rPr>
        <w:t>only;</w:t>
      </w:r>
      <w:r w:rsidRPr="00AC71C2">
        <w:rPr>
          <w:rFonts w:ascii="Arial" w:hAnsi="Arial" w:cs="Arial"/>
          <w:color w:val="231F20"/>
          <w:sz w:val="18"/>
          <w:szCs w:val="18"/>
        </w:rPr>
        <w:t xml:space="preserve"> tables/chairs/tents are to be brought by you. No guarantee of power available</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 xml:space="preserve">5. Exhibitor agrees there will be </w:t>
      </w:r>
      <w:r w:rsidRPr="00AC71C2">
        <w:rPr>
          <w:rFonts w:ascii="Arial" w:hAnsi="Arial" w:cs="Arial"/>
          <w:b/>
          <w:color w:val="231F20"/>
          <w:sz w:val="18"/>
          <w:szCs w:val="18"/>
          <w:u w:val="single"/>
        </w:rPr>
        <w:t>NO</w:t>
      </w:r>
      <w:r w:rsidRPr="00AC71C2">
        <w:rPr>
          <w:rFonts w:ascii="Arial" w:hAnsi="Arial" w:cs="Arial"/>
          <w:color w:val="231F20"/>
          <w:sz w:val="18"/>
          <w:szCs w:val="18"/>
        </w:rPr>
        <w:t xml:space="preserve"> subletting of their booth space.</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6. Liability – Although security will be there through-out the air show, the Centennial of Flight Air Show and their volunteers can or will not be responsible for damage to, loss or theft of property belonging to, or injury to, any exhibitor, his agents, or employees. Each exhibitor is expected to carry his appropriate insurance. Upon signing this contract, exhibitor is signing a release.</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7. Cancellation – in the event that this application is not accepted, space rental fees made to the Centennial of Flight Air Show will be returned. After acceptance of the application by the show, no amount paid or payable by the exhibitor is refundable in the event the exhibitor does not use the reserved space. The Centennial of Flight Air Show shall have full power to interpretation and enforcement of all rules and regulations contained herein.</w:t>
      </w:r>
    </w:p>
    <w:p w:rsidR="00AC71C2" w:rsidRPr="00AC71C2" w:rsidRDefault="00AC71C2" w:rsidP="00AC71C2">
      <w:pPr>
        <w:autoSpaceDE w:val="0"/>
        <w:autoSpaceDN w:val="0"/>
        <w:adjustRightInd w:val="0"/>
        <w:spacing w:after="0" w:line="240" w:lineRule="auto"/>
        <w:rPr>
          <w:rFonts w:ascii="Arial" w:hAnsi="Arial" w:cs="Arial"/>
          <w:color w:val="231F20"/>
          <w:sz w:val="18"/>
          <w:szCs w:val="18"/>
        </w:rPr>
      </w:pPr>
      <w:r w:rsidRPr="00AC71C2">
        <w:rPr>
          <w:rFonts w:ascii="Arial" w:hAnsi="Arial" w:cs="Arial"/>
          <w:color w:val="231F20"/>
          <w:sz w:val="18"/>
          <w:szCs w:val="18"/>
        </w:rPr>
        <w:t>8. Each 10’ x 10’ booth will receive 3 exhibitor passes to the Air Show that must be worn at all times. These do not give you admittance into any restricted or VIP areas. Exhibitors and all exhibitor materials must remain with-in the allotted space.</w:t>
      </w:r>
    </w:p>
    <w:p w:rsidR="001C3005" w:rsidRPr="00AC71C2" w:rsidRDefault="00AC71C2" w:rsidP="00AC71C2">
      <w:pPr>
        <w:autoSpaceDE w:val="0"/>
        <w:autoSpaceDN w:val="0"/>
        <w:adjustRightInd w:val="0"/>
        <w:spacing w:after="0" w:line="240" w:lineRule="auto"/>
        <w:rPr>
          <w:rFonts w:ascii="Arial" w:hAnsi="Arial" w:cs="Arial"/>
          <w:sz w:val="18"/>
          <w:szCs w:val="18"/>
        </w:rPr>
      </w:pPr>
      <w:r w:rsidRPr="00AC71C2">
        <w:rPr>
          <w:rFonts w:ascii="Arial" w:hAnsi="Arial" w:cs="Arial"/>
          <w:color w:val="231F20"/>
          <w:sz w:val="18"/>
          <w:szCs w:val="18"/>
        </w:rPr>
        <w:t>9. By signing this contract/space application, I am indicating that I have read the full contract and agree to all of the regulations of the Centennial of Flight Air Show and sign the contract of my own free will. Please sign at the top of this page.</w:t>
      </w:r>
    </w:p>
    <w:sectPr w:rsidR="001C3005" w:rsidRPr="00AC71C2" w:rsidSect="00011DB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4B9" w:rsidRDefault="000054B9" w:rsidP="00215E8C">
      <w:pPr>
        <w:spacing w:after="0" w:line="240" w:lineRule="auto"/>
      </w:pPr>
      <w:r>
        <w:separator/>
      </w:r>
    </w:p>
  </w:endnote>
  <w:endnote w:type="continuationSeparator" w:id="0">
    <w:p w:rsidR="000054B9" w:rsidRDefault="000054B9" w:rsidP="00215E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8C" w:rsidRDefault="00215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8C" w:rsidRDefault="00215E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8C" w:rsidRDefault="00215E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4B9" w:rsidRDefault="000054B9" w:rsidP="00215E8C">
      <w:pPr>
        <w:spacing w:after="0" w:line="240" w:lineRule="auto"/>
      </w:pPr>
      <w:r>
        <w:separator/>
      </w:r>
    </w:p>
  </w:footnote>
  <w:footnote w:type="continuationSeparator" w:id="0">
    <w:p w:rsidR="000054B9" w:rsidRDefault="000054B9" w:rsidP="00215E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8C" w:rsidRDefault="00215E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8C" w:rsidRDefault="00215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5E8C" w:rsidRDefault="00215E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334A6"/>
    <w:multiLevelType w:val="hybridMultilevel"/>
    <w:tmpl w:val="1EF4D1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6AB517A"/>
    <w:multiLevelType w:val="hybridMultilevel"/>
    <w:tmpl w:val="18B06E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savePreviewPicture/>
  <w:hdrShapeDefaults>
    <o:shapedefaults v:ext="edit" spidmax="15362"/>
  </w:hdrShapeDefaults>
  <w:footnotePr>
    <w:footnote w:id="-1"/>
    <w:footnote w:id="0"/>
  </w:footnotePr>
  <w:endnotePr>
    <w:endnote w:id="-1"/>
    <w:endnote w:id="0"/>
  </w:endnotePr>
  <w:compat/>
  <w:rsids>
    <w:rsidRoot w:val="001F54A4"/>
    <w:rsid w:val="000054B9"/>
    <w:rsid w:val="00011DB2"/>
    <w:rsid w:val="000E4FB0"/>
    <w:rsid w:val="001C3005"/>
    <w:rsid w:val="001F54A4"/>
    <w:rsid w:val="00215E8C"/>
    <w:rsid w:val="00317CF1"/>
    <w:rsid w:val="00321427"/>
    <w:rsid w:val="003E7920"/>
    <w:rsid w:val="005533C5"/>
    <w:rsid w:val="005F5026"/>
    <w:rsid w:val="006A4569"/>
    <w:rsid w:val="00796072"/>
    <w:rsid w:val="009E5675"/>
    <w:rsid w:val="00AC3F3D"/>
    <w:rsid w:val="00AC71C2"/>
    <w:rsid w:val="00B20270"/>
    <w:rsid w:val="00B60D7E"/>
    <w:rsid w:val="00B80A4B"/>
    <w:rsid w:val="00BA5F2A"/>
    <w:rsid w:val="00CC51E3"/>
    <w:rsid w:val="00D34DA3"/>
    <w:rsid w:val="00E93B28"/>
    <w:rsid w:val="00F36280"/>
    <w:rsid w:val="00FA3D42"/>
    <w:rsid w:val="00FE3544"/>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4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D"/>
    <w:rPr>
      <w:rFonts w:ascii="Tahoma" w:hAnsi="Tahoma" w:cs="Tahoma"/>
      <w:sz w:val="16"/>
      <w:szCs w:val="16"/>
    </w:rPr>
  </w:style>
  <w:style w:type="paragraph" w:styleId="ListParagraph">
    <w:name w:val="List Paragraph"/>
    <w:basedOn w:val="Normal"/>
    <w:uiPriority w:val="34"/>
    <w:qFormat/>
    <w:rsid w:val="00AC3F3D"/>
    <w:pPr>
      <w:ind w:left="720"/>
      <w:contextualSpacing/>
    </w:pPr>
  </w:style>
  <w:style w:type="paragraph" w:styleId="Header">
    <w:name w:val="header"/>
    <w:basedOn w:val="Normal"/>
    <w:link w:val="HeaderChar"/>
    <w:uiPriority w:val="99"/>
    <w:semiHidden/>
    <w:unhideWhenUsed/>
    <w:rsid w:val="00215E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5E8C"/>
  </w:style>
  <w:style w:type="paragraph" w:styleId="Footer">
    <w:name w:val="footer"/>
    <w:basedOn w:val="Normal"/>
    <w:link w:val="FooterChar"/>
    <w:uiPriority w:val="99"/>
    <w:semiHidden/>
    <w:unhideWhenUsed/>
    <w:rsid w:val="00215E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5E8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8410-7E01-4E28-877A-EA10CE89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Munro</dc:creator>
  <cp:lastModifiedBy>Tim Munro</cp:lastModifiedBy>
  <cp:revision>4</cp:revision>
  <cp:lastPrinted>2012-06-12T20:28:00Z</cp:lastPrinted>
  <dcterms:created xsi:type="dcterms:W3CDTF">2012-06-12T20:29:00Z</dcterms:created>
  <dcterms:modified xsi:type="dcterms:W3CDTF">2012-06-13T22:52:00Z</dcterms:modified>
</cp:coreProperties>
</file>